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E77" w:rsidRDefault="00050E77" w:rsidP="00050E77">
      <w:pPr>
        <w:pStyle w:val="msonospacing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REPUBLIQUE DU SENEGAL</w:t>
      </w:r>
    </w:p>
    <w:p w:rsidR="00050E77" w:rsidRDefault="00050E77" w:rsidP="00050E77">
      <w:pPr>
        <w:pStyle w:val="msonospacing0"/>
        <w:tabs>
          <w:tab w:val="left" w:pos="235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--------------</w:t>
      </w:r>
    </w:p>
    <w:p w:rsidR="00050E77" w:rsidRDefault="00050E77" w:rsidP="00050E77">
      <w:pPr>
        <w:pStyle w:val="msonospacing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MINISTERE DE L’AGRICULTURE ET DE L'EQUIPEMENT RURAL</w:t>
      </w:r>
    </w:p>
    <w:p w:rsidR="00050E77" w:rsidRDefault="00050E77" w:rsidP="00050E77">
      <w:pPr>
        <w:pStyle w:val="msonospacing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---------------</w:t>
      </w:r>
    </w:p>
    <w:p w:rsidR="00050E77" w:rsidRDefault="00050E77" w:rsidP="00050E77">
      <w:pPr>
        <w:pStyle w:val="msonospacing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DIRECTION DE LA PROTECTION DES VEGETAUX</w:t>
      </w:r>
    </w:p>
    <w:p w:rsidR="00050E77" w:rsidRDefault="00050E77" w:rsidP="00050E77">
      <w:pPr>
        <w:pStyle w:val="msonospacing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--------------</w:t>
      </w:r>
    </w:p>
    <w:p w:rsidR="00050E77" w:rsidRDefault="00050E77" w:rsidP="00050E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Division Législation et Quarantaine</w:t>
      </w:r>
    </w:p>
    <w:p w:rsidR="00A8071A" w:rsidRDefault="00A8071A"/>
    <w:p w:rsidR="00050E77" w:rsidRDefault="00050E77"/>
    <w:p w:rsidR="00050E77" w:rsidRDefault="00050E77"/>
    <w:p w:rsidR="00050E77" w:rsidRPr="00050E77" w:rsidRDefault="00050E7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50E77">
        <w:rPr>
          <w:rFonts w:ascii="Times New Roman" w:hAnsi="Times New Roman" w:cs="Times New Roman"/>
          <w:b/>
          <w:sz w:val="24"/>
          <w:szCs w:val="24"/>
          <w:u w:val="single"/>
        </w:rPr>
        <w:t>Liste des organismes de quarantaine au Sénégal</w:t>
      </w:r>
    </w:p>
    <w:p w:rsidR="00050E77" w:rsidRDefault="00050E7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6"/>
        <w:gridCol w:w="2852"/>
        <w:gridCol w:w="2234"/>
      </w:tblGrid>
      <w:tr w:rsidR="00050E77" w:rsidRPr="00050E77" w:rsidTr="00424465">
        <w:tc>
          <w:tcPr>
            <w:tcW w:w="4068" w:type="dxa"/>
            <w:shd w:val="clear" w:color="auto" w:fill="F3F3F3"/>
          </w:tcPr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Plantes hôtes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3F3F3"/>
          </w:tcPr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Pathogènes</w:t>
            </w:r>
          </w:p>
        </w:tc>
        <w:tc>
          <w:tcPr>
            <w:tcW w:w="2264" w:type="dxa"/>
            <w:shd w:val="clear" w:color="auto" w:fill="F3F3F3"/>
          </w:tcPr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Statut</w:t>
            </w:r>
          </w:p>
        </w:tc>
      </w:tr>
      <w:tr w:rsidR="00050E77" w:rsidRPr="00050E77" w:rsidTr="00424465">
        <w:tc>
          <w:tcPr>
            <w:tcW w:w="4068" w:type="dxa"/>
          </w:tcPr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Allium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cepa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(Oignon)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Allium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porum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(Poireau)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Allium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Anacridium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(Noix de cajou)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Arachis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hypogea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(arachide)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Beta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vulgaris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Bettarave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Brassica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oleracea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(Chou)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Camélia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sinensis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(Théier)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Capsicum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(Piment)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Céréales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Citrus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Cocos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nucifera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(cocotiers et autres p)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Coffea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(Caféier)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Conifère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Cucumus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sativus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et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cucurbitacees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Daucus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carota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(Carotte)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Fragaria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(Fraisier)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Glycine max (Soja)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Gossypium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(Cotonnier)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Ipomea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batatas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(Patate)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Manguifera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indica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(manguier)</w:t>
            </w:r>
          </w:p>
          <w:p w:rsidR="00050E77" w:rsidRPr="00050E77" w:rsidRDefault="00050E77" w:rsidP="004244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Musa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>sp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(Bananier, Abaca, Plantin)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Oryza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sativa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Riz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Persea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americana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avocatier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Phaseolus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(haricot)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Psidium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gajava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goyavier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Saccharum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officinarum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canne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à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sucre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Solanum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tuberosum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(PDT)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Sorghum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Sorgho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Vigna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unguiculata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niébé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Zea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mays (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maïs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Manihot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spp</w:t>
            </w:r>
            <w:proofErr w:type="spellEnd"/>
            <w:r w:rsidRPr="00050E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(manioc)</w:t>
            </w:r>
          </w:p>
        </w:tc>
        <w:tc>
          <w:tcPr>
            <w:tcW w:w="2880" w:type="dxa"/>
          </w:tcPr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Ditylenchus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dipsaci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Botrytis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byssoidea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Phytophtora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porri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Bunchy top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Sphaceloma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arachidis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Beet curly top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Beet yellow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Heterodera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schachtii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Polymyxa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betae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Pyrenopeziza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brassicae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Exobasidium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vexans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Phytophtora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capsici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Sclerotinia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borealis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Citrus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impietratura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Elsinoe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australis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Mycosphaerella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cirti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Radinaphelenchus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cocophilus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Mycena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citricolor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Coffea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ring spot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Blister spot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Méloidogyne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exigua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Cercospora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sequorae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Phillinus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weiri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Potebniamyces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coniferarum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Phomopsis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sclerotorides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Phytophtora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capsici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Dytilenchus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dipsaci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Aphelenchoides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fragariae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A.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ritzema-bozi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Gnomonia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fragariae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Phytophtora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fragariae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Xanthomonas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fragariae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Clavibacter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flaccumfasciens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Diaporthe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phaseolorum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Sorbean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stunt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Heterodera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glycine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lastRenderedPageBreak/>
              <w:t>Guiniardia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fulvida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Puccinia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cacabata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Phymatotricopsis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omnivo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Hoplolaimus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galeatus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Anthonomus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grandis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Elsinoe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batata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Streptomyces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ipomeae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Phymatotr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Omnivora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Sweet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patato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internal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vir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Sweet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patato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little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leaf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Cryptorhyncus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olivieri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Heterodera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rostockiensis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Xanthomonas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albensis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Dacus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dorsalis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Rice black streaked dwarf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Botryosphaeria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ribis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Beet curly top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Coryne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bacterium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flaccumfasciens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Puccinia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psidii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Perenossclerospora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sachari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Sclerospora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philipinensis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Trichodorus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christei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Clavibacter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</w:rPr>
              <w:t>michiganense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Phytophtora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megasperma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Patato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yellow dwarf virus</w:t>
            </w: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Puccinia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pittierriana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Pericomia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circinata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Erwinia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stewartii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Phytophtora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vignae</w:t>
            </w:r>
            <w:bookmarkStart w:id="0" w:name="_GoBack"/>
            <w:bookmarkEnd w:id="0"/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Mycosphaerella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zeae-maydis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Sclerospora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maydis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Perenossclerospora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sacchari</w:t>
            </w:r>
            <w:proofErr w:type="spellEnd"/>
          </w:p>
          <w:p w:rsid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Ditylenchus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dipsaci</w:t>
            </w:r>
            <w:proofErr w:type="spellEnd"/>
          </w:p>
          <w:p w:rsidR="007C40DC" w:rsidRPr="00EC1483" w:rsidRDefault="00DE15BC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  <w:proofErr w:type="spellStart"/>
            <w:r w:rsidRPr="00EC1483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Spodoptera</w:t>
            </w:r>
            <w:proofErr w:type="spellEnd"/>
            <w:r w:rsidRPr="00EC1483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EC1483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fru</w:t>
            </w:r>
            <w:r w:rsidR="007C40DC" w:rsidRPr="00EC1483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giperda</w:t>
            </w:r>
            <w:proofErr w:type="spellEnd"/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Uromyces</w:t>
            </w:r>
            <w:proofErr w:type="spellEnd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50E77">
              <w:rPr>
                <w:rFonts w:ascii="Times New Roman" w:hAnsi="Times New Roman" w:cs="Times New Roman"/>
                <w:i/>
                <w:sz w:val="24"/>
                <w:szCs w:val="24"/>
                <w:lang w:val="es-ES"/>
              </w:rPr>
              <w:t>spp</w:t>
            </w:r>
            <w:proofErr w:type="spellEnd"/>
          </w:p>
        </w:tc>
        <w:tc>
          <w:tcPr>
            <w:tcW w:w="2264" w:type="dxa"/>
          </w:tcPr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Nématodes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ind w:firstLine="7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Insecte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Bunchy</w:t>
            </w:r>
            <w:proofErr w:type="spellEnd"/>
            <w:r w:rsidRPr="00050E77">
              <w:rPr>
                <w:rFonts w:ascii="Times New Roman" w:hAnsi="Times New Roman" w:cs="Times New Roman"/>
                <w:sz w:val="24"/>
                <w:szCs w:val="24"/>
              </w:rPr>
              <w:t xml:space="preserve"> top 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Idem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Virus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Bactérie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Idem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Idem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Nématode</w:t>
            </w: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E77" w:rsidRPr="00050E77" w:rsidRDefault="00050E77" w:rsidP="004244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0E77">
              <w:rPr>
                <w:rFonts w:ascii="Times New Roman" w:hAnsi="Times New Roman" w:cs="Times New Roman"/>
                <w:sz w:val="24"/>
                <w:szCs w:val="24"/>
              </w:rPr>
              <w:t>Champignon</w:t>
            </w:r>
          </w:p>
        </w:tc>
      </w:tr>
    </w:tbl>
    <w:p w:rsidR="00050E77" w:rsidRDefault="00050E77"/>
    <w:sectPr w:rsidR="00050E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F0C"/>
    <w:rsid w:val="00050E77"/>
    <w:rsid w:val="00796F0C"/>
    <w:rsid w:val="007C40DC"/>
    <w:rsid w:val="00A8071A"/>
    <w:rsid w:val="00DE15BC"/>
    <w:rsid w:val="00EC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706B5-47D8-49C4-999A-5ABD8A3C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E77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spacing0">
    <w:name w:val="msonospacing"/>
    <w:rsid w:val="00050E77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8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509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2017-03-09T13:01:00Z</dcterms:created>
  <dcterms:modified xsi:type="dcterms:W3CDTF">2017-03-10T16:05:00Z</dcterms:modified>
</cp:coreProperties>
</file>